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91" w:rsidRDefault="00EE1891" w:rsidP="00EE1891"/>
    <w:p w:rsidR="00EE1891" w:rsidRPr="00C03E55" w:rsidRDefault="00EE1891" w:rsidP="00EE1891">
      <w:pPr>
        <w:jc w:val="center"/>
        <w:rPr>
          <w:rFonts w:ascii="Arial" w:hAnsi="Arial" w:cs="Arial"/>
          <w:b/>
          <w:sz w:val="44"/>
          <w:szCs w:val="44"/>
        </w:rPr>
      </w:pPr>
      <w:smartTag w:uri="urn:schemas-microsoft-com:office:smarttags" w:element="City">
        <w:smartTag w:uri="urn:schemas-microsoft-com:office:smarttags" w:element="place">
          <w:r w:rsidRPr="00C03E55">
            <w:rPr>
              <w:rFonts w:ascii="Arial" w:hAnsi="Arial" w:cs="Arial"/>
              <w:b/>
              <w:sz w:val="44"/>
              <w:szCs w:val="44"/>
            </w:rPr>
            <w:t>St John</w:t>
          </w:r>
        </w:smartTag>
      </w:smartTag>
      <w:r w:rsidRPr="00C03E55">
        <w:rPr>
          <w:rFonts w:ascii="Arial" w:hAnsi="Arial" w:cs="Arial"/>
          <w:b/>
          <w:sz w:val="44"/>
          <w:szCs w:val="44"/>
        </w:rPr>
        <w:t xml:space="preserve"> &amp; St James Church of England</w:t>
      </w:r>
    </w:p>
    <w:p w:rsidR="00EE1891" w:rsidRPr="00C03E55" w:rsidRDefault="00EE1891" w:rsidP="00EE1891">
      <w:pPr>
        <w:jc w:val="center"/>
        <w:rPr>
          <w:rFonts w:ascii="Arial" w:hAnsi="Arial" w:cs="Arial"/>
          <w:b/>
          <w:sz w:val="44"/>
          <w:szCs w:val="44"/>
        </w:rPr>
      </w:pPr>
    </w:p>
    <w:p w:rsidR="00EE1891" w:rsidRPr="00C03E55" w:rsidRDefault="00EE1891" w:rsidP="00EE1891">
      <w:pPr>
        <w:jc w:val="center"/>
        <w:rPr>
          <w:rFonts w:ascii="Arial" w:hAnsi="Arial" w:cs="Arial"/>
          <w:b/>
          <w:sz w:val="44"/>
          <w:szCs w:val="44"/>
        </w:rPr>
      </w:pPr>
      <w:r w:rsidRPr="00C03E55">
        <w:rPr>
          <w:rFonts w:ascii="Arial" w:hAnsi="Arial" w:cs="Arial"/>
          <w:b/>
          <w:sz w:val="44"/>
          <w:szCs w:val="44"/>
        </w:rPr>
        <w:t>Primary School</w:t>
      </w:r>
    </w:p>
    <w:p w:rsidR="00EE1891" w:rsidRPr="00C03E55" w:rsidRDefault="00EE1891" w:rsidP="00EE1891">
      <w:pPr>
        <w:jc w:val="center"/>
        <w:rPr>
          <w:rFonts w:ascii="Arial" w:hAnsi="Arial" w:cs="Arial"/>
          <w:b/>
          <w:sz w:val="44"/>
          <w:szCs w:val="44"/>
        </w:rPr>
      </w:pPr>
    </w:p>
    <w:p w:rsidR="00EE1891" w:rsidRDefault="00EE1891" w:rsidP="00EE1891">
      <w:r>
        <w:rPr>
          <w:noProof/>
          <w:lang w:val="en-GB" w:eastAsia="en-GB"/>
        </w:rPr>
        <w:drawing>
          <wp:anchor distT="0" distB="0" distL="114300" distR="114300" simplePos="0" relativeHeight="251659264" behindDoc="0" locked="0" layoutInCell="0" allowOverlap="1">
            <wp:simplePos x="0" y="0"/>
            <wp:positionH relativeFrom="column">
              <wp:posOffset>1447800</wp:posOffset>
            </wp:positionH>
            <wp:positionV relativeFrom="paragraph">
              <wp:posOffset>132080</wp:posOffset>
            </wp:positionV>
            <wp:extent cx="3077210" cy="23190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721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891" w:rsidRDefault="00EE1891" w:rsidP="00EE1891"/>
    <w:p w:rsidR="00EE1891" w:rsidRDefault="00EE1891" w:rsidP="00EE1891"/>
    <w:p w:rsidR="00EE1891" w:rsidRDefault="00EE1891" w:rsidP="00EE1891">
      <w:pPr>
        <w:jc w:val="center"/>
      </w:pPr>
    </w:p>
    <w:p w:rsidR="00EE1891" w:rsidRPr="00C03E55" w:rsidRDefault="00EE1891" w:rsidP="00EE1891"/>
    <w:p w:rsidR="00EE1891" w:rsidRPr="00C03E55" w:rsidRDefault="00EE1891" w:rsidP="00EE1891"/>
    <w:p w:rsidR="00EE1891" w:rsidRPr="00C03E55" w:rsidRDefault="00EE1891" w:rsidP="00EE1891"/>
    <w:p w:rsidR="00EE1891" w:rsidRPr="00C03E55" w:rsidRDefault="00EE1891" w:rsidP="00EE1891"/>
    <w:p w:rsidR="00EE1891" w:rsidRPr="00C03E55" w:rsidRDefault="00EE1891" w:rsidP="00EE1891"/>
    <w:p w:rsidR="00EE1891" w:rsidRPr="00C03E55" w:rsidRDefault="00EE1891" w:rsidP="00EE1891"/>
    <w:p w:rsidR="00EE1891" w:rsidRPr="00C03E55" w:rsidRDefault="00EE1891" w:rsidP="00EE1891"/>
    <w:p w:rsidR="00EE1891" w:rsidRPr="00C03E55" w:rsidRDefault="00EE1891" w:rsidP="00EE1891"/>
    <w:p w:rsidR="00EE1891" w:rsidRPr="00C03E55" w:rsidRDefault="00EE1891" w:rsidP="00EE1891"/>
    <w:p w:rsidR="00EE1891" w:rsidRPr="00C03E55" w:rsidRDefault="00EE1891" w:rsidP="00EE1891"/>
    <w:p w:rsidR="00EE1891" w:rsidRDefault="00EE1891" w:rsidP="00EE1891"/>
    <w:p w:rsidR="00EE1891" w:rsidRPr="00C03E55" w:rsidRDefault="00EE1891" w:rsidP="00EE1891"/>
    <w:p w:rsidR="00EE1891" w:rsidRDefault="00EE1891" w:rsidP="003E5ACB">
      <w:pPr>
        <w:rPr>
          <w:rFonts w:ascii="Arial" w:hAnsi="Arial" w:cs="Arial"/>
          <w:sz w:val="32"/>
          <w:szCs w:val="32"/>
        </w:rPr>
      </w:pPr>
    </w:p>
    <w:p w:rsidR="00EE1891" w:rsidRDefault="00EE1891" w:rsidP="00EE1891">
      <w:pPr>
        <w:jc w:val="center"/>
        <w:rPr>
          <w:rFonts w:ascii="Arial" w:hAnsi="Arial" w:cs="Arial"/>
          <w:sz w:val="32"/>
          <w:szCs w:val="32"/>
        </w:rPr>
      </w:pPr>
    </w:p>
    <w:tbl>
      <w:tblPr>
        <w:tblStyle w:val="TableGrid"/>
        <w:tblW w:w="10632" w:type="dxa"/>
        <w:tblInd w:w="-1026" w:type="dxa"/>
        <w:tblLook w:val="01E0" w:firstRow="1" w:lastRow="1" w:firstColumn="1" w:lastColumn="1" w:noHBand="0" w:noVBand="0"/>
      </w:tblPr>
      <w:tblGrid>
        <w:gridCol w:w="10632"/>
      </w:tblGrid>
      <w:tr w:rsidR="00EE1891" w:rsidTr="00F90D51">
        <w:trPr>
          <w:trHeight w:val="576"/>
        </w:trPr>
        <w:tc>
          <w:tcPr>
            <w:tcW w:w="10632" w:type="dxa"/>
            <w:tcBorders>
              <w:top w:val="nil"/>
              <w:left w:val="nil"/>
              <w:bottom w:val="nil"/>
              <w:right w:val="nil"/>
            </w:tcBorders>
          </w:tcPr>
          <w:p w:rsidR="00EE1891" w:rsidRDefault="00EE1891" w:rsidP="00C30AE3">
            <w:pPr>
              <w:spacing w:line="360" w:lineRule="auto"/>
              <w:rPr>
                <w:rFonts w:ascii="Arial" w:hAnsi="Arial" w:cs="Arial"/>
                <w:sz w:val="20"/>
                <w:szCs w:val="20"/>
              </w:rPr>
            </w:pPr>
          </w:p>
          <w:p w:rsidR="00EE1891" w:rsidRDefault="00EE1891" w:rsidP="00C30AE3">
            <w:pPr>
              <w:spacing w:line="360" w:lineRule="auto"/>
              <w:ind w:left="360"/>
              <w:jc w:val="center"/>
              <w:rPr>
                <w:rFonts w:ascii="Arial" w:hAnsi="Arial" w:cs="Arial"/>
                <w:b/>
                <w:sz w:val="44"/>
                <w:szCs w:val="44"/>
              </w:rPr>
            </w:pPr>
            <w:r>
              <w:rPr>
                <w:rFonts w:ascii="Arial" w:hAnsi="Arial" w:cs="Arial"/>
                <w:b/>
                <w:sz w:val="44"/>
                <w:szCs w:val="44"/>
              </w:rPr>
              <w:t>School Lock Down Procedures</w:t>
            </w:r>
          </w:p>
          <w:p w:rsidR="00EE1891" w:rsidRDefault="00EE1891" w:rsidP="00C30AE3">
            <w:pPr>
              <w:spacing w:line="360" w:lineRule="auto"/>
              <w:ind w:left="360"/>
              <w:jc w:val="center"/>
              <w:rPr>
                <w:rFonts w:ascii="Arial" w:hAnsi="Arial" w:cs="Arial"/>
                <w:b/>
                <w:sz w:val="44"/>
                <w:szCs w:val="4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4"/>
              <w:gridCol w:w="2532"/>
              <w:gridCol w:w="2328"/>
              <w:gridCol w:w="2420"/>
            </w:tblGrid>
            <w:tr w:rsidR="003E5ACB" w:rsidRPr="00B01545" w:rsidTr="007C15A4">
              <w:trPr>
                <w:trHeight w:val="372"/>
                <w:jc w:val="center"/>
              </w:trPr>
              <w:tc>
                <w:tcPr>
                  <w:tcW w:w="9494" w:type="dxa"/>
                  <w:gridSpan w:val="4"/>
                  <w:tcBorders>
                    <w:top w:val="single" w:sz="12" w:space="0" w:color="auto"/>
                    <w:bottom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Document Information</w:t>
                  </w:r>
                </w:p>
              </w:tc>
            </w:tr>
            <w:tr w:rsidR="003E5ACB" w:rsidRPr="00B01545" w:rsidTr="007C15A4">
              <w:trPr>
                <w:trHeight w:val="486"/>
                <w:jc w:val="center"/>
              </w:trPr>
              <w:tc>
                <w:tcPr>
                  <w:tcW w:w="2214" w:type="dxa"/>
                  <w:tcBorders>
                    <w:top w:val="single" w:sz="12" w:space="0" w:color="auto"/>
                    <w:bottom w:val="single" w:sz="6"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Policy Number:</w:t>
                  </w:r>
                </w:p>
              </w:tc>
              <w:tc>
                <w:tcPr>
                  <w:tcW w:w="2532" w:type="dxa"/>
                  <w:tcBorders>
                    <w:top w:val="single" w:sz="12" w:space="0" w:color="auto"/>
                    <w:bottom w:val="single" w:sz="6" w:space="0" w:color="auto"/>
                    <w:righ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c>
                <w:tcPr>
                  <w:tcW w:w="2328" w:type="dxa"/>
                  <w:tcBorders>
                    <w:top w:val="single" w:sz="12" w:space="0" w:color="auto"/>
                    <w:lef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Created by:</w:t>
                  </w:r>
                </w:p>
              </w:tc>
              <w:tc>
                <w:tcPr>
                  <w:tcW w:w="2420" w:type="dxa"/>
                  <w:tcBorders>
                    <w:top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r>
            <w:tr w:rsidR="003E5ACB" w:rsidRPr="00B01545" w:rsidTr="007C15A4">
              <w:trPr>
                <w:trHeight w:val="521"/>
                <w:jc w:val="center"/>
              </w:trPr>
              <w:tc>
                <w:tcPr>
                  <w:tcW w:w="2214" w:type="dxa"/>
                  <w:tcBorders>
                    <w:top w:val="single" w:sz="6" w:space="0" w:color="auto"/>
                    <w:bottom w:val="single" w:sz="6"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Reviewed by:</w:t>
                  </w:r>
                </w:p>
              </w:tc>
              <w:tc>
                <w:tcPr>
                  <w:tcW w:w="2532" w:type="dxa"/>
                  <w:tcBorders>
                    <w:top w:val="single" w:sz="6" w:space="0" w:color="auto"/>
                    <w:bottom w:val="single" w:sz="6" w:space="0" w:color="auto"/>
                    <w:righ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c>
                <w:tcPr>
                  <w:tcW w:w="2328" w:type="dxa"/>
                  <w:tcBorders>
                    <w:lef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Responsibility:</w:t>
                  </w:r>
                </w:p>
              </w:tc>
              <w:tc>
                <w:tcPr>
                  <w:tcW w:w="2420" w:type="dxa"/>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r>
            <w:tr w:rsidR="003E5ACB" w:rsidRPr="00B01545" w:rsidTr="007C15A4">
              <w:trPr>
                <w:trHeight w:val="555"/>
                <w:jc w:val="center"/>
              </w:trPr>
              <w:tc>
                <w:tcPr>
                  <w:tcW w:w="2214" w:type="dxa"/>
                  <w:tcBorders>
                    <w:top w:val="single" w:sz="6" w:space="0" w:color="auto"/>
                    <w:bottom w:val="single" w:sz="6"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Last Review:</w:t>
                  </w:r>
                </w:p>
              </w:tc>
              <w:tc>
                <w:tcPr>
                  <w:tcW w:w="2532" w:type="dxa"/>
                  <w:tcBorders>
                    <w:top w:val="single" w:sz="6" w:space="0" w:color="auto"/>
                    <w:bottom w:val="single" w:sz="6" w:space="0" w:color="auto"/>
                    <w:righ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rPr>
                      <w:rStyle w:val="CharacterStyle1"/>
                      <w:rFonts w:ascii="Century Gothic" w:hAnsi="Century Gothic"/>
                      <w:spacing w:val="4"/>
                    </w:rPr>
                  </w:pPr>
                </w:p>
              </w:tc>
              <w:tc>
                <w:tcPr>
                  <w:tcW w:w="2328" w:type="dxa"/>
                  <w:tcBorders>
                    <w:lef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Next Review:</w:t>
                  </w:r>
                </w:p>
              </w:tc>
              <w:tc>
                <w:tcPr>
                  <w:tcW w:w="2420" w:type="dxa"/>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r>
            <w:tr w:rsidR="003E5ACB" w:rsidRPr="00B01545" w:rsidTr="007C15A4">
              <w:trPr>
                <w:trHeight w:val="535"/>
                <w:jc w:val="center"/>
              </w:trPr>
              <w:tc>
                <w:tcPr>
                  <w:tcW w:w="2214" w:type="dxa"/>
                  <w:tcBorders>
                    <w:top w:val="single" w:sz="6" w:space="0" w:color="auto"/>
                    <w:bottom w:val="single" w:sz="6"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Review Cycle:</w:t>
                  </w:r>
                </w:p>
              </w:tc>
              <w:tc>
                <w:tcPr>
                  <w:tcW w:w="2532" w:type="dxa"/>
                  <w:tcBorders>
                    <w:top w:val="single" w:sz="6" w:space="0" w:color="auto"/>
                    <w:bottom w:val="single" w:sz="6" w:space="0" w:color="auto"/>
                    <w:righ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c>
                <w:tcPr>
                  <w:tcW w:w="2328" w:type="dxa"/>
                  <w:tcBorders>
                    <w:lef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Ratified by FGB:</w:t>
                  </w:r>
                </w:p>
              </w:tc>
              <w:tc>
                <w:tcPr>
                  <w:tcW w:w="2420" w:type="dxa"/>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r>
            <w:tr w:rsidR="003E5ACB" w:rsidRPr="00B01545" w:rsidTr="007C15A4">
              <w:trPr>
                <w:trHeight w:val="535"/>
                <w:jc w:val="center"/>
              </w:trPr>
              <w:tc>
                <w:tcPr>
                  <w:tcW w:w="2214" w:type="dxa"/>
                  <w:tcBorders>
                    <w:top w:val="single" w:sz="6" w:space="0" w:color="auto"/>
                    <w:bottom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Signature (FGB)</w:t>
                  </w:r>
                </w:p>
              </w:tc>
              <w:tc>
                <w:tcPr>
                  <w:tcW w:w="2532" w:type="dxa"/>
                  <w:tcBorders>
                    <w:top w:val="single" w:sz="6" w:space="0" w:color="auto"/>
                    <w:bottom w:val="single" w:sz="12" w:space="0" w:color="auto"/>
                    <w:righ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c>
                <w:tcPr>
                  <w:tcW w:w="2328" w:type="dxa"/>
                  <w:tcBorders>
                    <w:left w:val="single" w:sz="12" w:space="0" w:color="auto"/>
                  </w:tcBorders>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b/>
                      <w:spacing w:val="4"/>
                    </w:rPr>
                  </w:pPr>
                  <w:r w:rsidRPr="00B01545">
                    <w:rPr>
                      <w:rStyle w:val="CharacterStyle1"/>
                      <w:rFonts w:ascii="Century Gothic" w:hAnsi="Century Gothic"/>
                      <w:b/>
                      <w:spacing w:val="4"/>
                    </w:rPr>
                    <w:t>Signature (Head)</w:t>
                  </w:r>
                </w:p>
              </w:tc>
              <w:tc>
                <w:tcPr>
                  <w:tcW w:w="2420" w:type="dxa"/>
                  <w:vAlign w:val="center"/>
                </w:tcPr>
                <w:p w:rsidR="003E5ACB" w:rsidRPr="00B01545" w:rsidRDefault="003E5ACB" w:rsidP="00C30AE3">
                  <w:pPr>
                    <w:pStyle w:val="Style2"/>
                    <w:tabs>
                      <w:tab w:val="left" w:pos="3378"/>
                    </w:tabs>
                    <w:spacing w:before="100" w:beforeAutospacing="1" w:after="100" w:afterAutospacing="1" w:line="360" w:lineRule="auto"/>
                    <w:ind w:left="0"/>
                    <w:jc w:val="center"/>
                    <w:rPr>
                      <w:rStyle w:val="CharacterStyle1"/>
                      <w:rFonts w:ascii="Century Gothic" w:hAnsi="Century Gothic"/>
                      <w:spacing w:val="4"/>
                    </w:rPr>
                  </w:pPr>
                </w:p>
              </w:tc>
            </w:tr>
          </w:tbl>
          <w:p w:rsidR="00EE1891" w:rsidRDefault="00EE1891" w:rsidP="00C30AE3">
            <w:pPr>
              <w:spacing w:line="360" w:lineRule="auto"/>
              <w:rPr>
                <w:rFonts w:ascii="Arial" w:hAnsi="Arial" w:cs="Arial"/>
                <w:b/>
                <w:sz w:val="44"/>
                <w:szCs w:val="44"/>
              </w:rPr>
            </w:pPr>
          </w:p>
          <w:p w:rsidR="00C30AE3" w:rsidRPr="00C30AE3" w:rsidRDefault="00C30AE3" w:rsidP="00C30AE3">
            <w:pPr>
              <w:spacing w:line="360" w:lineRule="auto"/>
              <w:rPr>
                <w:rFonts w:ascii="Arial" w:hAnsi="Arial" w:cs="Arial"/>
                <w:b/>
              </w:rPr>
            </w:pPr>
          </w:p>
          <w:p w:rsidR="00EE1891" w:rsidRPr="00FB3C36" w:rsidRDefault="00EE1891" w:rsidP="00C30AE3">
            <w:pPr>
              <w:pStyle w:val="ListParagraph"/>
              <w:numPr>
                <w:ilvl w:val="0"/>
                <w:numId w:val="2"/>
              </w:numPr>
              <w:spacing w:line="360" w:lineRule="auto"/>
              <w:rPr>
                <w:rFonts w:ascii="Arial" w:hAnsi="Arial" w:cs="Arial"/>
                <w:b/>
              </w:rPr>
            </w:pPr>
            <w:r w:rsidRPr="00FB3C36">
              <w:rPr>
                <w:rFonts w:ascii="Arial" w:hAnsi="Arial" w:cs="Arial"/>
                <w:b/>
              </w:rPr>
              <w:lastRenderedPageBreak/>
              <w:t>Introduction</w:t>
            </w:r>
          </w:p>
          <w:p w:rsidR="00EE1891" w:rsidRDefault="00EE1891" w:rsidP="00C30AE3">
            <w:pPr>
              <w:spacing w:line="360" w:lineRule="auto"/>
              <w:ind w:left="360"/>
              <w:rPr>
                <w:rFonts w:ascii="Arial" w:hAnsi="Arial" w:cs="Arial"/>
                <w:b/>
              </w:rPr>
            </w:pPr>
          </w:p>
          <w:p w:rsidR="00EE1891" w:rsidRDefault="00EE1891" w:rsidP="00C30AE3">
            <w:pPr>
              <w:spacing w:line="360" w:lineRule="auto"/>
              <w:ind w:left="360"/>
              <w:rPr>
                <w:rFonts w:ascii="Arial" w:hAnsi="Arial" w:cs="Arial"/>
              </w:rPr>
            </w:pPr>
            <w:r>
              <w:rPr>
                <w:rFonts w:ascii="Arial" w:hAnsi="Arial" w:cs="Arial"/>
              </w:rPr>
              <w:t xml:space="preserve">The school has developed school lock down procedures to ensure a sensible and proportionate response to any incident which has the potential to pose a threat to the safety of staff, pupils and visitors in the school. </w:t>
            </w:r>
          </w:p>
          <w:p w:rsidR="00EE1891" w:rsidRDefault="00EE1891" w:rsidP="00C30AE3">
            <w:pPr>
              <w:spacing w:line="360" w:lineRule="auto"/>
              <w:ind w:left="360"/>
              <w:rPr>
                <w:rFonts w:ascii="Arial" w:hAnsi="Arial" w:cs="Arial"/>
              </w:rPr>
            </w:pPr>
          </w:p>
          <w:p w:rsidR="00EE1891" w:rsidRDefault="00EE1891" w:rsidP="00C30AE3">
            <w:pPr>
              <w:spacing w:line="360" w:lineRule="auto"/>
              <w:ind w:left="360"/>
              <w:rPr>
                <w:rFonts w:ascii="Arial" w:hAnsi="Arial" w:cs="Arial"/>
              </w:rPr>
            </w:pPr>
            <w:r>
              <w:rPr>
                <w:rFonts w:ascii="Arial" w:hAnsi="Arial" w:cs="Arial"/>
              </w:rPr>
              <w:t>These threats are rare, but must be implemented swiftly. Situations giving rise to a lock down could include;</w:t>
            </w:r>
          </w:p>
          <w:p w:rsidR="00EE1891" w:rsidRDefault="00EE1891" w:rsidP="00C30AE3">
            <w:pPr>
              <w:pStyle w:val="ListParagraph"/>
              <w:numPr>
                <w:ilvl w:val="0"/>
                <w:numId w:val="1"/>
              </w:numPr>
              <w:spacing w:line="360" w:lineRule="auto"/>
              <w:rPr>
                <w:rFonts w:ascii="Arial" w:hAnsi="Arial" w:cs="Arial"/>
              </w:rPr>
            </w:pPr>
            <w:r>
              <w:rPr>
                <w:rFonts w:ascii="Arial" w:hAnsi="Arial" w:cs="Arial"/>
              </w:rPr>
              <w:t>Civil disturbance in the local community</w:t>
            </w:r>
          </w:p>
          <w:p w:rsidR="00EE1891" w:rsidRDefault="00EE1891" w:rsidP="00C30AE3">
            <w:pPr>
              <w:pStyle w:val="ListParagraph"/>
              <w:numPr>
                <w:ilvl w:val="0"/>
                <w:numId w:val="1"/>
              </w:numPr>
              <w:spacing w:line="360" w:lineRule="auto"/>
              <w:rPr>
                <w:rFonts w:ascii="Arial" w:hAnsi="Arial" w:cs="Arial"/>
              </w:rPr>
            </w:pPr>
            <w:r>
              <w:rPr>
                <w:rFonts w:ascii="Arial" w:hAnsi="Arial" w:cs="Arial"/>
              </w:rPr>
              <w:t>Attempted access by unauthorized persons intent on harm</w:t>
            </w:r>
          </w:p>
          <w:p w:rsidR="00EE1891" w:rsidRDefault="00EE1891" w:rsidP="00C30AE3">
            <w:pPr>
              <w:pStyle w:val="ListParagraph"/>
              <w:numPr>
                <w:ilvl w:val="0"/>
                <w:numId w:val="1"/>
              </w:numPr>
              <w:spacing w:line="360" w:lineRule="auto"/>
              <w:rPr>
                <w:rFonts w:ascii="Arial" w:hAnsi="Arial" w:cs="Arial"/>
              </w:rPr>
            </w:pPr>
            <w:r>
              <w:rPr>
                <w:rFonts w:ascii="Arial" w:hAnsi="Arial" w:cs="Arial"/>
              </w:rPr>
              <w:t>A fire in the vicinity</w:t>
            </w:r>
          </w:p>
          <w:p w:rsidR="00EE1891" w:rsidRDefault="00EE1891" w:rsidP="00C30AE3">
            <w:pPr>
              <w:pStyle w:val="ListParagraph"/>
              <w:numPr>
                <w:ilvl w:val="0"/>
                <w:numId w:val="1"/>
              </w:numPr>
              <w:spacing w:line="360" w:lineRule="auto"/>
              <w:rPr>
                <w:rFonts w:ascii="Arial" w:hAnsi="Arial" w:cs="Arial"/>
              </w:rPr>
            </w:pPr>
            <w:r>
              <w:rPr>
                <w:rFonts w:ascii="Arial" w:hAnsi="Arial" w:cs="Arial"/>
              </w:rPr>
              <w:t>Helicopter landing</w:t>
            </w:r>
          </w:p>
          <w:p w:rsidR="00EE1891" w:rsidRDefault="00EE1891" w:rsidP="00C30AE3">
            <w:pPr>
              <w:pStyle w:val="ListParagraph"/>
              <w:numPr>
                <w:ilvl w:val="0"/>
                <w:numId w:val="1"/>
              </w:numPr>
              <w:spacing w:line="360" w:lineRule="auto"/>
              <w:rPr>
                <w:rFonts w:ascii="Arial" w:hAnsi="Arial" w:cs="Arial"/>
              </w:rPr>
            </w:pPr>
            <w:r>
              <w:rPr>
                <w:rFonts w:ascii="Arial" w:hAnsi="Arial" w:cs="Arial"/>
              </w:rPr>
              <w:t>Air pollution</w:t>
            </w:r>
          </w:p>
          <w:p w:rsidR="00FB3C36" w:rsidRDefault="00FB3C36" w:rsidP="00C30AE3">
            <w:pPr>
              <w:spacing w:line="360" w:lineRule="auto"/>
              <w:rPr>
                <w:rFonts w:ascii="Arial" w:hAnsi="Arial" w:cs="Arial"/>
                <w:b/>
              </w:rPr>
            </w:pPr>
          </w:p>
          <w:p w:rsidR="00EE1891" w:rsidRDefault="00FB3C36" w:rsidP="00C30AE3">
            <w:pPr>
              <w:pStyle w:val="ListParagraph"/>
              <w:numPr>
                <w:ilvl w:val="0"/>
                <w:numId w:val="2"/>
              </w:numPr>
              <w:spacing w:line="360" w:lineRule="auto"/>
              <w:rPr>
                <w:rFonts w:ascii="Arial" w:hAnsi="Arial" w:cs="Arial"/>
                <w:b/>
              </w:rPr>
            </w:pPr>
            <w:r w:rsidRPr="00FB3C36">
              <w:rPr>
                <w:rFonts w:ascii="Arial" w:hAnsi="Arial" w:cs="Arial"/>
                <w:b/>
              </w:rPr>
              <w:t>Partial Lockdown</w:t>
            </w:r>
          </w:p>
          <w:p w:rsidR="00C30AE3" w:rsidRDefault="00C30AE3" w:rsidP="00C30AE3">
            <w:pPr>
              <w:pStyle w:val="ListParagraph"/>
              <w:spacing w:line="360" w:lineRule="auto"/>
              <w:rPr>
                <w:rFonts w:ascii="Arial" w:hAnsi="Arial" w:cs="Arial"/>
                <w:b/>
              </w:rPr>
            </w:pPr>
          </w:p>
          <w:p w:rsidR="00FB3C36" w:rsidRPr="00FB3C36" w:rsidRDefault="00FB3C36" w:rsidP="00C30AE3">
            <w:pPr>
              <w:pStyle w:val="ListParagraph"/>
              <w:spacing w:line="360" w:lineRule="auto"/>
              <w:rPr>
                <w:rFonts w:ascii="Arial" w:hAnsi="Arial" w:cs="Arial"/>
                <w:b/>
              </w:rPr>
            </w:pPr>
            <w:r>
              <w:rPr>
                <w:rFonts w:ascii="Arial" w:hAnsi="Arial" w:cs="Arial"/>
                <w:b/>
              </w:rPr>
              <w:t xml:space="preserve">Alert to staff – </w:t>
            </w:r>
            <w:r w:rsidRPr="00986D7E">
              <w:rPr>
                <w:rFonts w:ascii="Arial" w:hAnsi="Arial" w:cs="Arial"/>
                <w:b/>
                <w:highlight w:val="yellow"/>
              </w:rPr>
              <w:t>‘Partial Lockdown’</w:t>
            </w:r>
          </w:p>
          <w:p w:rsidR="00FB3C36" w:rsidRDefault="00FB3C36" w:rsidP="00C30AE3">
            <w:pPr>
              <w:spacing w:line="360" w:lineRule="auto"/>
              <w:rPr>
                <w:rFonts w:ascii="Arial" w:hAnsi="Arial" w:cs="Arial"/>
              </w:rPr>
            </w:pPr>
            <w:r>
              <w:rPr>
                <w:rFonts w:ascii="Arial" w:hAnsi="Arial" w:cs="Arial"/>
              </w:rPr>
              <w:t xml:space="preserve">In a partial lockdown staff and pupils remain in the school building and all doors leading outside are locked. No one should be allowed to enter or leave the building. </w:t>
            </w:r>
          </w:p>
          <w:p w:rsidR="00FB3C36" w:rsidRDefault="00FB3C36" w:rsidP="00C30AE3">
            <w:pPr>
              <w:spacing w:line="360" w:lineRule="auto"/>
              <w:rPr>
                <w:rFonts w:ascii="Arial" w:hAnsi="Arial" w:cs="Arial"/>
              </w:rPr>
            </w:pPr>
          </w:p>
          <w:p w:rsidR="00FB3C36" w:rsidRDefault="00FB3C36" w:rsidP="00C30AE3">
            <w:pPr>
              <w:pStyle w:val="ListParagraph"/>
              <w:numPr>
                <w:ilvl w:val="1"/>
                <w:numId w:val="2"/>
              </w:numPr>
              <w:spacing w:line="360" w:lineRule="auto"/>
              <w:rPr>
                <w:rFonts w:ascii="Arial" w:hAnsi="Arial" w:cs="Arial"/>
                <w:b/>
              </w:rPr>
            </w:pPr>
            <w:r w:rsidRPr="00FB3C36">
              <w:rPr>
                <w:rFonts w:ascii="Arial" w:hAnsi="Arial" w:cs="Arial"/>
                <w:b/>
              </w:rPr>
              <w:t>Immediate Action</w:t>
            </w:r>
          </w:p>
          <w:p w:rsidR="00FB3C36" w:rsidRPr="00FB3C36" w:rsidRDefault="00FB3C36" w:rsidP="00C30AE3">
            <w:pPr>
              <w:pStyle w:val="ListParagraph"/>
              <w:numPr>
                <w:ilvl w:val="0"/>
                <w:numId w:val="5"/>
              </w:numPr>
              <w:spacing w:line="360" w:lineRule="auto"/>
              <w:rPr>
                <w:rFonts w:ascii="Arial" w:hAnsi="Arial" w:cs="Arial"/>
                <w:b/>
              </w:rPr>
            </w:pPr>
            <w:r>
              <w:rPr>
                <w:rFonts w:ascii="Arial" w:hAnsi="Arial" w:cs="Arial"/>
              </w:rPr>
              <w:t>All outside activity ceased immediately, staff and pupils return to the building</w:t>
            </w:r>
          </w:p>
          <w:p w:rsidR="00FB3C36" w:rsidRPr="00FB3C36" w:rsidRDefault="00FB3C36" w:rsidP="00C30AE3">
            <w:pPr>
              <w:pStyle w:val="ListParagraph"/>
              <w:numPr>
                <w:ilvl w:val="0"/>
                <w:numId w:val="5"/>
              </w:numPr>
              <w:spacing w:line="360" w:lineRule="auto"/>
              <w:rPr>
                <w:rFonts w:ascii="Arial" w:hAnsi="Arial" w:cs="Arial"/>
                <w:b/>
              </w:rPr>
            </w:pPr>
            <w:r>
              <w:rPr>
                <w:rFonts w:ascii="Arial" w:hAnsi="Arial" w:cs="Arial"/>
              </w:rPr>
              <w:t>All external doors and windows are locked. (seal up cracks around doors and windows if the cause is air pollution)</w:t>
            </w:r>
          </w:p>
          <w:p w:rsidR="00FB3C36" w:rsidRPr="00FB3C36" w:rsidRDefault="00FB3C36" w:rsidP="00C30AE3">
            <w:pPr>
              <w:pStyle w:val="ListParagraph"/>
              <w:numPr>
                <w:ilvl w:val="0"/>
                <w:numId w:val="5"/>
              </w:numPr>
              <w:spacing w:line="360" w:lineRule="auto"/>
              <w:rPr>
                <w:rFonts w:ascii="Arial" w:hAnsi="Arial" w:cs="Arial"/>
                <w:b/>
              </w:rPr>
            </w:pPr>
            <w:r>
              <w:rPr>
                <w:rFonts w:ascii="Arial" w:hAnsi="Arial" w:cs="Arial"/>
              </w:rPr>
              <w:t>Staff to await further instruction</w:t>
            </w:r>
          </w:p>
          <w:p w:rsidR="00FB3C36" w:rsidRDefault="00FB3C36" w:rsidP="00C30AE3">
            <w:pPr>
              <w:spacing w:line="360" w:lineRule="auto"/>
              <w:rPr>
                <w:rFonts w:ascii="Arial" w:hAnsi="Arial" w:cs="Arial"/>
              </w:rPr>
            </w:pPr>
            <w:r>
              <w:rPr>
                <w:rFonts w:ascii="Arial" w:hAnsi="Arial" w:cs="Arial"/>
              </w:rPr>
              <w:t xml:space="preserve">A partial lockdown may also be a precautionary measure, but puts the school in a state of readiness should the situation escalate. </w:t>
            </w:r>
          </w:p>
          <w:p w:rsidR="00FB3C36" w:rsidRDefault="00FB3C36" w:rsidP="00C30AE3">
            <w:pPr>
              <w:spacing w:line="360" w:lineRule="auto"/>
              <w:rPr>
                <w:rFonts w:ascii="Arial" w:hAnsi="Arial" w:cs="Arial"/>
                <w:b/>
              </w:rPr>
            </w:pPr>
          </w:p>
          <w:p w:rsidR="00FB3C36" w:rsidRDefault="00986D7E" w:rsidP="00C30AE3">
            <w:pPr>
              <w:pStyle w:val="ListParagraph"/>
              <w:numPr>
                <w:ilvl w:val="0"/>
                <w:numId w:val="2"/>
              </w:numPr>
              <w:spacing w:line="360" w:lineRule="auto"/>
              <w:rPr>
                <w:rFonts w:ascii="Arial" w:hAnsi="Arial" w:cs="Arial"/>
                <w:b/>
              </w:rPr>
            </w:pPr>
            <w:r>
              <w:rPr>
                <w:rFonts w:ascii="Arial" w:hAnsi="Arial" w:cs="Arial"/>
                <w:b/>
              </w:rPr>
              <w:t>Full Lockdown</w:t>
            </w:r>
          </w:p>
          <w:p w:rsidR="00C30AE3" w:rsidRDefault="00C30AE3" w:rsidP="00C30AE3">
            <w:pPr>
              <w:pStyle w:val="ListParagraph"/>
              <w:spacing w:line="360" w:lineRule="auto"/>
              <w:rPr>
                <w:rFonts w:ascii="Arial" w:hAnsi="Arial" w:cs="Arial"/>
                <w:b/>
              </w:rPr>
            </w:pPr>
          </w:p>
          <w:p w:rsidR="00986D7E" w:rsidRDefault="00986D7E" w:rsidP="00C30AE3">
            <w:pPr>
              <w:pStyle w:val="ListParagraph"/>
              <w:spacing w:line="360" w:lineRule="auto"/>
              <w:rPr>
                <w:rFonts w:ascii="Arial" w:hAnsi="Arial" w:cs="Arial"/>
                <w:b/>
              </w:rPr>
            </w:pPr>
            <w:r>
              <w:rPr>
                <w:rFonts w:ascii="Arial" w:hAnsi="Arial" w:cs="Arial"/>
                <w:b/>
              </w:rPr>
              <w:t>Alert to staff – ‘</w:t>
            </w:r>
            <w:r w:rsidRPr="00986D7E">
              <w:rPr>
                <w:rFonts w:ascii="Arial" w:hAnsi="Arial" w:cs="Arial"/>
                <w:b/>
                <w:highlight w:val="yellow"/>
              </w:rPr>
              <w:t>Full Lockdown’</w:t>
            </w:r>
          </w:p>
          <w:p w:rsidR="00986D7E" w:rsidRDefault="00986D7E" w:rsidP="00C30AE3">
            <w:pPr>
              <w:spacing w:line="360" w:lineRule="auto"/>
              <w:rPr>
                <w:rFonts w:ascii="Arial" w:hAnsi="Arial" w:cs="Arial"/>
              </w:rPr>
            </w:pPr>
            <w:r>
              <w:rPr>
                <w:rFonts w:ascii="Arial" w:hAnsi="Arial" w:cs="Arial"/>
              </w:rPr>
              <w:t>The aim of a full lockdown the school and its rooms should appear empty</w:t>
            </w:r>
          </w:p>
          <w:p w:rsidR="00986D7E" w:rsidRPr="00986D7E" w:rsidRDefault="00986D7E" w:rsidP="00C30AE3">
            <w:pPr>
              <w:spacing w:line="360" w:lineRule="auto"/>
              <w:rPr>
                <w:rFonts w:ascii="Arial" w:hAnsi="Arial" w:cs="Arial"/>
              </w:rPr>
            </w:pPr>
          </w:p>
          <w:p w:rsidR="00986D7E" w:rsidRDefault="00986D7E" w:rsidP="00C30AE3">
            <w:pPr>
              <w:pStyle w:val="ListParagraph"/>
              <w:numPr>
                <w:ilvl w:val="1"/>
                <w:numId w:val="2"/>
              </w:numPr>
              <w:spacing w:line="360" w:lineRule="auto"/>
              <w:rPr>
                <w:rFonts w:ascii="Arial" w:hAnsi="Arial" w:cs="Arial"/>
                <w:b/>
              </w:rPr>
            </w:pPr>
            <w:r>
              <w:rPr>
                <w:rFonts w:ascii="Arial" w:hAnsi="Arial" w:cs="Arial"/>
                <w:b/>
              </w:rPr>
              <w:lastRenderedPageBreak/>
              <w:t>Immediate Action N,R, Y1,2 6</w:t>
            </w:r>
          </w:p>
          <w:p w:rsidR="00986D7E" w:rsidRPr="00986D7E" w:rsidRDefault="00986D7E" w:rsidP="00C30AE3">
            <w:pPr>
              <w:pStyle w:val="ListParagraph"/>
              <w:numPr>
                <w:ilvl w:val="0"/>
                <w:numId w:val="12"/>
              </w:numPr>
              <w:spacing w:line="360" w:lineRule="auto"/>
              <w:rPr>
                <w:rFonts w:ascii="Arial" w:hAnsi="Arial" w:cs="Arial"/>
                <w:b/>
              </w:rPr>
            </w:pPr>
            <w:r>
              <w:rPr>
                <w:rFonts w:ascii="Arial" w:hAnsi="Arial" w:cs="Arial"/>
              </w:rPr>
              <w:t>All outside doors and windows to be locked, blinds closed, and lights off.</w:t>
            </w:r>
          </w:p>
          <w:p w:rsidR="00986D7E" w:rsidRPr="00986D7E" w:rsidRDefault="00986D7E" w:rsidP="00C30AE3">
            <w:pPr>
              <w:pStyle w:val="ListParagraph"/>
              <w:numPr>
                <w:ilvl w:val="0"/>
                <w:numId w:val="12"/>
              </w:numPr>
              <w:spacing w:line="360" w:lineRule="auto"/>
              <w:rPr>
                <w:rFonts w:ascii="Arial" w:hAnsi="Arial" w:cs="Arial"/>
                <w:b/>
              </w:rPr>
            </w:pPr>
            <w:r>
              <w:rPr>
                <w:rFonts w:ascii="Arial" w:hAnsi="Arial" w:cs="Arial"/>
              </w:rPr>
              <w:t>All staff and pupils to move to the Atrium</w:t>
            </w:r>
            <w:r w:rsidR="00C30AE3">
              <w:rPr>
                <w:rFonts w:ascii="Arial" w:hAnsi="Arial" w:cs="Arial"/>
              </w:rPr>
              <w:t xml:space="preserve"> / Internal corridor.</w:t>
            </w:r>
          </w:p>
          <w:p w:rsidR="00986D7E" w:rsidRPr="00986D7E" w:rsidRDefault="00986D7E" w:rsidP="00C30AE3">
            <w:pPr>
              <w:pStyle w:val="ListParagraph"/>
              <w:numPr>
                <w:ilvl w:val="0"/>
                <w:numId w:val="12"/>
              </w:numPr>
              <w:spacing w:line="360" w:lineRule="auto"/>
              <w:rPr>
                <w:rFonts w:ascii="Arial" w:hAnsi="Arial" w:cs="Arial"/>
                <w:b/>
              </w:rPr>
            </w:pPr>
            <w:r>
              <w:rPr>
                <w:rFonts w:ascii="Arial" w:hAnsi="Arial" w:cs="Arial"/>
              </w:rPr>
              <w:t>Mobile phones to be turned onto silent</w:t>
            </w:r>
          </w:p>
          <w:p w:rsidR="00986D7E" w:rsidRPr="00BC5B10" w:rsidRDefault="00986D7E" w:rsidP="00C30AE3">
            <w:pPr>
              <w:pStyle w:val="ListParagraph"/>
              <w:numPr>
                <w:ilvl w:val="0"/>
                <w:numId w:val="12"/>
              </w:numPr>
              <w:spacing w:line="360" w:lineRule="auto"/>
              <w:rPr>
                <w:rFonts w:ascii="Arial" w:hAnsi="Arial" w:cs="Arial"/>
                <w:b/>
              </w:rPr>
            </w:pPr>
            <w:r>
              <w:rPr>
                <w:rFonts w:ascii="Arial" w:hAnsi="Arial" w:cs="Arial"/>
              </w:rPr>
              <w:t>Register</w:t>
            </w:r>
            <w:bookmarkStart w:id="0" w:name="_GoBack"/>
            <w:bookmarkEnd w:id="0"/>
            <w:r>
              <w:rPr>
                <w:rFonts w:ascii="Arial" w:hAnsi="Arial" w:cs="Arial"/>
              </w:rPr>
              <w:t xml:space="preserve"> to be taken</w:t>
            </w:r>
          </w:p>
          <w:p w:rsidR="00BC5B10" w:rsidRPr="00986D7E" w:rsidRDefault="00BC5B10" w:rsidP="00C30AE3">
            <w:pPr>
              <w:pStyle w:val="ListParagraph"/>
              <w:spacing w:line="360" w:lineRule="auto"/>
              <w:ind w:left="1080"/>
              <w:rPr>
                <w:rFonts w:ascii="Arial" w:hAnsi="Arial" w:cs="Arial"/>
                <w:b/>
              </w:rPr>
            </w:pPr>
          </w:p>
          <w:p w:rsidR="00986D7E" w:rsidRDefault="00986D7E" w:rsidP="00C30AE3">
            <w:pPr>
              <w:pStyle w:val="ListParagraph"/>
              <w:numPr>
                <w:ilvl w:val="1"/>
                <w:numId w:val="2"/>
              </w:numPr>
              <w:spacing w:line="360" w:lineRule="auto"/>
              <w:rPr>
                <w:rFonts w:ascii="Arial" w:hAnsi="Arial" w:cs="Arial"/>
                <w:b/>
              </w:rPr>
            </w:pPr>
            <w:r>
              <w:rPr>
                <w:rFonts w:ascii="Arial" w:hAnsi="Arial" w:cs="Arial"/>
                <w:b/>
              </w:rPr>
              <w:t xml:space="preserve"> Immediate Action Y3, 4, 5</w:t>
            </w:r>
          </w:p>
          <w:p w:rsidR="00986D7E" w:rsidRPr="00986D7E" w:rsidRDefault="00986D7E" w:rsidP="00C30AE3">
            <w:pPr>
              <w:pStyle w:val="ListParagraph"/>
              <w:numPr>
                <w:ilvl w:val="0"/>
                <w:numId w:val="16"/>
              </w:numPr>
              <w:spacing w:line="360" w:lineRule="auto"/>
              <w:rPr>
                <w:rFonts w:ascii="Arial" w:hAnsi="Arial" w:cs="Arial"/>
                <w:b/>
              </w:rPr>
            </w:pPr>
            <w:r>
              <w:rPr>
                <w:rFonts w:ascii="Arial" w:hAnsi="Arial" w:cs="Arial"/>
              </w:rPr>
              <w:t>All windows and blinds to be closed. All light sources turned off</w:t>
            </w:r>
          </w:p>
          <w:p w:rsidR="00986D7E" w:rsidRPr="00BC5B10" w:rsidRDefault="00BC5B10" w:rsidP="00C30AE3">
            <w:pPr>
              <w:pStyle w:val="ListParagraph"/>
              <w:numPr>
                <w:ilvl w:val="0"/>
                <w:numId w:val="16"/>
              </w:numPr>
              <w:spacing w:line="360" w:lineRule="auto"/>
              <w:rPr>
                <w:rFonts w:ascii="Arial" w:hAnsi="Arial" w:cs="Arial"/>
                <w:b/>
              </w:rPr>
            </w:pPr>
            <w:r>
              <w:rPr>
                <w:rFonts w:ascii="Arial" w:hAnsi="Arial" w:cs="Arial"/>
              </w:rPr>
              <w:t>Staff and pupils to move towards the door and sit on the floor</w:t>
            </w:r>
          </w:p>
          <w:p w:rsidR="00BC5B10" w:rsidRPr="00BC5B10" w:rsidRDefault="00BC5B10" w:rsidP="00C30AE3">
            <w:pPr>
              <w:pStyle w:val="ListParagraph"/>
              <w:numPr>
                <w:ilvl w:val="0"/>
                <w:numId w:val="16"/>
              </w:numPr>
              <w:spacing w:line="360" w:lineRule="auto"/>
              <w:rPr>
                <w:rFonts w:ascii="Arial" w:hAnsi="Arial" w:cs="Arial"/>
                <w:b/>
              </w:rPr>
            </w:pPr>
            <w:r>
              <w:rPr>
                <w:rFonts w:ascii="Arial" w:hAnsi="Arial" w:cs="Arial"/>
              </w:rPr>
              <w:t>Mobile phone to be  turned to silent</w:t>
            </w:r>
          </w:p>
          <w:p w:rsidR="00BC5B10" w:rsidRPr="00E1439D" w:rsidRDefault="00BC5B10" w:rsidP="00C30AE3">
            <w:pPr>
              <w:pStyle w:val="ListParagraph"/>
              <w:numPr>
                <w:ilvl w:val="0"/>
                <w:numId w:val="16"/>
              </w:numPr>
              <w:spacing w:line="360" w:lineRule="auto"/>
              <w:rPr>
                <w:rFonts w:ascii="Arial" w:hAnsi="Arial" w:cs="Arial"/>
                <w:b/>
              </w:rPr>
            </w:pPr>
            <w:r>
              <w:rPr>
                <w:rFonts w:ascii="Arial" w:hAnsi="Arial" w:cs="Arial"/>
              </w:rPr>
              <w:t>Register to be taken</w:t>
            </w:r>
          </w:p>
          <w:p w:rsidR="00E1439D" w:rsidRPr="00BC5B10" w:rsidRDefault="00E1439D" w:rsidP="00C30AE3">
            <w:pPr>
              <w:pStyle w:val="ListParagraph"/>
              <w:spacing w:line="360" w:lineRule="auto"/>
              <w:ind w:left="1080"/>
              <w:rPr>
                <w:rFonts w:ascii="Arial" w:hAnsi="Arial" w:cs="Arial"/>
                <w:b/>
              </w:rPr>
            </w:pPr>
          </w:p>
          <w:p w:rsidR="00BC5B10" w:rsidRDefault="00BC5B10" w:rsidP="00C30AE3">
            <w:pPr>
              <w:pStyle w:val="ListParagraph"/>
              <w:numPr>
                <w:ilvl w:val="1"/>
                <w:numId w:val="2"/>
              </w:numPr>
              <w:spacing w:line="360" w:lineRule="auto"/>
              <w:rPr>
                <w:rFonts w:ascii="Arial" w:hAnsi="Arial" w:cs="Arial"/>
                <w:b/>
              </w:rPr>
            </w:pPr>
            <w:r>
              <w:rPr>
                <w:rFonts w:ascii="Arial" w:hAnsi="Arial" w:cs="Arial"/>
                <w:b/>
              </w:rPr>
              <w:t xml:space="preserve"> Immediate Action Office Staff, other employees and visitors</w:t>
            </w:r>
          </w:p>
          <w:p w:rsidR="00BC5B10" w:rsidRPr="00E1439D" w:rsidRDefault="00E1439D" w:rsidP="00C30AE3">
            <w:pPr>
              <w:pStyle w:val="ListParagraph"/>
              <w:numPr>
                <w:ilvl w:val="0"/>
                <w:numId w:val="17"/>
              </w:numPr>
              <w:spacing w:line="360" w:lineRule="auto"/>
              <w:rPr>
                <w:rFonts w:ascii="Arial" w:hAnsi="Arial" w:cs="Arial"/>
                <w:b/>
              </w:rPr>
            </w:pPr>
            <w:r>
              <w:rPr>
                <w:rFonts w:ascii="Arial" w:hAnsi="Arial" w:cs="Arial"/>
              </w:rPr>
              <w:t>All doors, windows, blinds, shutters to be locked</w:t>
            </w:r>
          </w:p>
          <w:p w:rsidR="00E1439D" w:rsidRPr="00E1439D" w:rsidRDefault="00E1439D" w:rsidP="00C30AE3">
            <w:pPr>
              <w:pStyle w:val="ListParagraph"/>
              <w:numPr>
                <w:ilvl w:val="0"/>
                <w:numId w:val="17"/>
              </w:numPr>
              <w:spacing w:line="360" w:lineRule="auto"/>
              <w:rPr>
                <w:rFonts w:ascii="Arial" w:hAnsi="Arial" w:cs="Arial"/>
                <w:b/>
              </w:rPr>
            </w:pPr>
            <w:r>
              <w:rPr>
                <w:rFonts w:ascii="Arial" w:hAnsi="Arial" w:cs="Arial"/>
              </w:rPr>
              <w:t>All lights to be turned off</w:t>
            </w:r>
          </w:p>
          <w:p w:rsidR="00E1439D" w:rsidRPr="00E1439D" w:rsidRDefault="00E1439D" w:rsidP="00C30AE3">
            <w:pPr>
              <w:pStyle w:val="ListParagraph"/>
              <w:numPr>
                <w:ilvl w:val="0"/>
                <w:numId w:val="17"/>
              </w:numPr>
              <w:spacing w:line="360" w:lineRule="auto"/>
              <w:rPr>
                <w:rFonts w:ascii="Arial" w:hAnsi="Arial" w:cs="Arial"/>
                <w:b/>
              </w:rPr>
            </w:pPr>
            <w:r>
              <w:rPr>
                <w:rFonts w:ascii="Arial" w:hAnsi="Arial" w:cs="Arial"/>
              </w:rPr>
              <w:t>Move to a safe area away from windows and doors</w:t>
            </w:r>
          </w:p>
          <w:p w:rsidR="00E1439D" w:rsidRPr="00E1439D" w:rsidRDefault="00E1439D" w:rsidP="00C30AE3">
            <w:pPr>
              <w:pStyle w:val="ListParagraph"/>
              <w:numPr>
                <w:ilvl w:val="0"/>
                <w:numId w:val="17"/>
              </w:numPr>
              <w:spacing w:line="360" w:lineRule="auto"/>
              <w:rPr>
                <w:rFonts w:ascii="Arial" w:hAnsi="Arial" w:cs="Arial"/>
                <w:b/>
              </w:rPr>
            </w:pPr>
            <w:r>
              <w:rPr>
                <w:rFonts w:ascii="Arial" w:hAnsi="Arial" w:cs="Arial"/>
              </w:rPr>
              <w:t>School administrator to call the police</w:t>
            </w:r>
          </w:p>
          <w:p w:rsidR="00BC5B10" w:rsidRDefault="00BC5B10" w:rsidP="00C30AE3">
            <w:pPr>
              <w:spacing w:line="360" w:lineRule="auto"/>
              <w:rPr>
                <w:rFonts w:ascii="Arial" w:hAnsi="Arial" w:cs="Arial"/>
                <w:b/>
              </w:rPr>
            </w:pPr>
          </w:p>
          <w:p w:rsidR="00BC5B10" w:rsidRPr="00BC5B10" w:rsidRDefault="00BC5B10" w:rsidP="00C30AE3">
            <w:pPr>
              <w:spacing w:line="360" w:lineRule="auto"/>
              <w:rPr>
                <w:rFonts w:ascii="Arial" w:hAnsi="Arial" w:cs="Arial"/>
                <w:b/>
              </w:rPr>
            </w:pPr>
            <w:r>
              <w:rPr>
                <w:rFonts w:ascii="Arial" w:hAnsi="Arial" w:cs="Arial"/>
                <w:b/>
              </w:rPr>
              <w:t xml:space="preserve">Staff and pupils to remain in lock down until it has been lifted by a senior member of staff/ emergency services. At any point during a lockdown the fire alarm may sound which is a cue to evacuate the building. </w:t>
            </w:r>
          </w:p>
          <w:p w:rsidR="00986D7E" w:rsidRPr="00986D7E" w:rsidRDefault="00986D7E" w:rsidP="00C30AE3">
            <w:pPr>
              <w:spacing w:line="360" w:lineRule="auto"/>
              <w:rPr>
                <w:rFonts w:ascii="Arial" w:hAnsi="Arial" w:cs="Arial"/>
                <w:b/>
              </w:rPr>
            </w:pPr>
          </w:p>
          <w:p w:rsidR="00986D7E" w:rsidRDefault="00E1439D" w:rsidP="00C30AE3">
            <w:pPr>
              <w:pStyle w:val="ListParagraph"/>
              <w:numPr>
                <w:ilvl w:val="0"/>
                <w:numId w:val="2"/>
              </w:numPr>
              <w:spacing w:line="360" w:lineRule="auto"/>
              <w:rPr>
                <w:rFonts w:ascii="Arial" w:hAnsi="Arial" w:cs="Arial"/>
                <w:b/>
              </w:rPr>
            </w:pPr>
            <w:r>
              <w:rPr>
                <w:rFonts w:ascii="Arial" w:hAnsi="Arial" w:cs="Arial"/>
                <w:b/>
              </w:rPr>
              <w:t>Communication with Parents</w:t>
            </w:r>
          </w:p>
          <w:p w:rsidR="00E1439D" w:rsidRDefault="00E1439D" w:rsidP="00C30AE3">
            <w:pPr>
              <w:spacing w:line="360" w:lineRule="auto"/>
              <w:rPr>
                <w:rFonts w:ascii="Arial" w:hAnsi="Arial" w:cs="Arial"/>
              </w:rPr>
            </w:pPr>
            <w:r>
              <w:rPr>
                <w:rFonts w:ascii="Arial" w:hAnsi="Arial" w:cs="Arial"/>
              </w:rPr>
              <w:t>If necessary parents will be notified as soon as is practical via the school’s texting service. They will be told</w:t>
            </w:r>
            <w:r w:rsidR="00760F7C">
              <w:rPr>
                <w:rFonts w:ascii="Arial" w:hAnsi="Arial" w:cs="Arial"/>
              </w:rPr>
              <w:t>:</w:t>
            </w:r>
          </w:p>
          <w:p w:rsidR="00760F7C" w:rsidRDefault="00760F7C" w:rsidP="00C30AE3">
            <w:pPr>
              <w:spacing w:line="360" w:lineRule="auto"/>
              <w:rPr>
                <w:rFonts w:ascii="Arial" w:hAnsi="Arial" w:cs="Arial"/>
              </w:rPr>
            </w:pPr>
          </w:p>
          <w:p w:rsidR="00E1439D" w:rsidRDefault="00E1439D" w:rsidP="00C30AE3">
            <w:pPr>
              <w:spacing w:line="360" w:lineRule="auto"/>
              <w:rPr>
                <w:rFonts w:ascii="Arial" w:hAnsi="Arial" w:cs="Arial"/>
              </w:rPr>
            </w:pPr>
            <w:r>
              <w:rPr>
                <w:rFonts w:ascii="Arial" w:hAnsi="Arial" w:cs="Arial"/>
              </w:rPr>
              <w:t>‘.. the school is in a full lockdown situation. During this period</w:t>
            </w:r>
            <w:r w:rsidR="00760F7C">
              <w:rPr>
                <w:rFonts w:ascii="Arial" w:hAnsi="Arial" w:cs="Arial"/>
              </w:rPr>
              <w:t xml:space="preserve"> the phone will not be answered, all external doors will be locked and no one will be allowed in or out. ..’</w:t>
            </w:r>
          </w:p>
          <w:p w:rsidR="00760F7C" w:rsidRDefault="00760F7C" w:rsidP="00C30AE3">
            <w:pPr>
              <w:spacing w:line="360" w:lineRule="auto"/>
              <w:rPr>
                <w:rFonts w:ascii="Arial" w:hAnsi="Arial" w:cs="Arial"/>
              </w:rPr>
            </w:pPr>
          </w:p>
          <w:p w:rsidR="00986D7E" w:rsidRDefault="00760F7C" w:rsidP="00C30AE3">
            <w:pPr>
              <w:spacing w:line="360" w:lineRule="auto"/>
              <w:rPr>
                <w:rFonts w:ascii="Arial" w:hAnsi="Arial" w:cs="Arial"/>
              </w:rPr>
            </w:pPr>
            <w:r>
              <w:rPr>
                <w:rFonts w:ascii="Arial" w:hAnsi="Arial" w:cs="Arial"/>
              </w:rPr>
              <w:t xml:space="preserve">Pupils will not be released to parents during a lock down. </w:t>
            </w:r>
          </w:p>
          <w:p w:rsidR="00760F7C" w:rsidRDefault="00760F7C" w:rsidP="00C30AE3">
            <w:pPr>
              <w:spacing w:line="360" w:lineRule="auto"/>
              <w:rPr>
                <w:rFonts w:ascii="Arial" w:hAnsi="Arial" w:cs="Arial"/>
              </w:rPr>
            </w:pPr>
            <w:r>
              <w:rPr>
                <w:rFonts w:ascii="Arial" w:hAnsi="Arial" w:cs="Arial"/>
              </w:rPr>
              <w:t xml:space="preserve">If the end of the day is extended due to the lock down, parents will be notified and will receive information about the time and place pupils can be picked up from office staff or the emergency services. </w:t>
            </w:r>
          </w:p>
          <w:p w:rsidR="00760F7C" w:rsidRDefault="00760F7C" w:rsidP="00C30AE3">
            <w:pPr>
              <w:spacing w:line="360" w:lineRule="auto"/>
              <w:rPr>
                <w:rFonts w:ascii="Arial" w:hAnsi="Arial" w:cs="Arial"/>
              </w:rPr>
            </w:pPr>
          </w:p>
          <w:p w:rsidR="00760F7C" w:rsidRDefault="00760F7C" w:rsidP="00C30AE3">
            <w:pPr>
              <w:pStyle w:val="ListParagraph"/>
              <w:numPr>
                <w:ilvl w:val="0"/>
                <w:numId w:val="2"/>
              </w:numPr>
              <w:spacing w:line="360" w:lineRule="auto"/>
              <w:rPr>
                <w:rFonts w:ascii="Arial" w:hAnsi="Arial" w:cs="Arial"/>
                <w:b/>
              </w:rPr>
            </w:pPr>
            <w:r>
              <w:rPr>
                <w:rFonts w:ascii="Arial" w:hAnsi="Arial" w:cs="Arial"/>
                <w:b/>
              </w:rPr>
              <w:t>Lock Down Drills</w:t>
            </w:r>
          </w:p>
          <w:p w:rsidR="00760F7C" w:rsidRDefault="00760F7C" w:rsidP="00C30AE3">
            <w:pPr>
              <w:spacing w:line="360" w:lineRule="auto"/>
              <w:rPr>
                <w:rFonts w:ascii="Arial" w:hAnsi="Arial" w:cs="Arial"/>
              </w:rPr>
            </w:pPr>
          </w:p>
          <w:p w:rsidR="00760F7C" w:rsidRPr="00760F7C" w:rsidRDefault="00760F7C" w:rsidP="00C30AE3">
            <w:pPr>
              <w:spacing w:line="360" w:lineRule="auto"/>
              <w:rPr>
                <w:rFonts w:ascii="Arial" w:hAnsi="Arial" w:cs="Arial"/>
              </w:rPr>
            </w:pPr>
            <w:r>
              <w:rPr>
                <w:rFonts w:ascii="Arial" w:hAnsi="Arial" w:cs="Arial"/>
              </w:rPr>
              <w:t xml:space="preserve">Lock down practices will take place at least once a year to ensure everyone knows exactly what to do in such a situation. Assemblies will be used to brief the children and parents notified of procedures through the school newsletter. </w:t>
            </w:r>
          </w:p>
          <w:p w:rsidR="00FB3C36" w:rsidRPr="00FB3C36" w:rsidRDefault="00FB3C36" w:rsidP="00C30AE3">
            <w:pPr>
              <w:pStyle w:val="ListParagraph"/>
              <w:spacing w:line="360" w:lineRule="auto"/>
              <w:ind w:left="1080"/>
              <w:rPr>
                <w:rFonts w:ascii="Arial" w:hAnsi="Arial" w:cs="Arial"/>
                <w:b/>
              </w:rPr>
            </w:pPr>
          </w:p>
          <w:p w:rsidR="00FB3C36" w:rsidRPr="00FB3C36" w:rsidRDefault="00FB3C36" w:rsidP="00C30AE3">
            <w:pPr>
              <w:spacing w:line="360" w:lineRule="auto"/>
              <w:rPr>
                <w:rFonts w:ascii="Arial" w:hAnsi="Arial" w:cs="Arial"/>
              </w:rPr>
            </w:pPr>
          </w:p>
          <w:p w:rsidR="00FB3C36" w:rsidRPr="00FB3C36" w:rsidRDefault="00FB3C36" w:rsidP="00C30AE3">
            <w:pPr>
              <w:spacing w:line="360" w:lineRule="auto"/>
              <w:rPr>
                <w:rFonts w:ascii="Arial" w:hAnsi="Arial" w:cs="Arial"/>
              </w:rPr>
            </w:pPr>
          </w:p>
        </w:tc>
      </w:tr>
      <w:tr w:rsidR="00FB3C36" w:rsidTr="00F90D51">
        <w:trPr>
          <w:trHeight w:val="576"/>
        </w:trPr>
        <w:tc>
          <w:tcPr>
            <w:tcW w:w="10632" w:type="dxa"/>
            <w:tcBorders>
              <w:top w:val="nil"/>
              <w:left w:val="nil"/>
              <w:bottom w:val="nil"/>
              <w:right w:val="nil"/>
            </w:tcBorders>
          </w:tcPr>
          <w:p w:rsidR="00FB3C36" w:rsidRPr="00FB3C36" w:rsidRDefault="00FB3C36" w:rsidP="00C30AE3">
            <w:pPr>
              <w:spacing w:line="360" w:lineRule="auto"/>
              <w:rPr>
                <w:rFonts w:ascii="Arial" w:hAnsi="Arial" w:cs="Arial"/>
                <w:b/>
                <w:sz w:val="20"/>
                <w:szCs w:val="20"/>
              </w:rPr>
            </w:pPr>
          </w:p>
        </w:tc>
      </w:tr>
      <w:tr w:rsidR="00FB3C36" w:rsidTr="00F90D51">
        <w:trPr>
          <w:trHeight w:val="576"/>
        </w:trPr>
        <w:tc>
          <w:tcPr>
            <w:tcW w:w="10632" w:type="dxa"/>
            <w:tcBorders>
              <w:top w:val="nil"/>
              <w:left w:val="nil"/>
              <w:bottom w:val="nil"/>
              <w:right w:val="nil"/>
            </w:tcBorders>
          </w:tcPr>
          <w:p w:rsidR="00FB3C36" w:rsidRDefault="00FB3C36" w:rsidP="00F90D51">
            <w:pPr>
              <w:rPr>
                <w:rFonts w:ascii="Arial" w:hAnsi="Arial" w:cs="Arial"/>
                <w:sz w:val="20"/>
                <w:szCs w:val="20"/>
              </w:rPr>
            </w:pPr>
          </w:p>
        </w:tc>
      </w:tr>
      <w:tr w:rsidR="00FB3C36" w:rsidTr="00F90D51">
        <w:trPr>
          <w:trHeight w:val="576"/>
        </w:trPr>
        <w:tc>
          <w:tcPr>
            <w:tcW w:w="10632" w:type="dxa"/>
            <w:tcBorders>
              <w:top w:val="nil"/>
              <w:left w:val="nil"/>
              <w:bottom w:val="nil"/>
              <w:right w:val="nil"/>
            </w:tcBorders>
          </w:tcPr>
          <w:p w:rsidR="00FB3C36" w:rsidRDefault="00FB3C36" w:rsidP="00F90D51">
            <w:pPr>
              <w:rPr>
                <w:rFonts w:ascii="Arial" w:hAnsi="Arial" w:cs="Arial"/>
                <w:sz w:val="20"/>
                <w:szCs w:val="20"/>
              </w:rPr>
            </w:pPr>
          </w:p>
        </w:tc>
      </w:tr>
    </w:tbl>
    <w:p w:rsidR="00EE1891" w:rsidRPr="001B7C21" w:rsidRDefault="00EE1891" w:rsidP="00EE1891">
      <w:pPr>
        <w:jc w:val="center"/>
        <w:rPr>
          <w:rFonts w:ascii="Arial" w:hAnsi="Arial" w:cs="Arial"/>
          <w:sz w:val="32"/>
          <w:szCs w:val="32"/>
        </w:rPr>
      </w:pPr>
    </w:p>
    <w:p w:rsidR="00EE1891" w:rsidRDefault="00EE1891" w:rsidP="00EE1891"/>
    <w:p w:rsidR="00EE1891" w:rsidRDefault="00EE1891" w:rsidP="00EE1891"/>
    <w:p w:rsidR="000D6F16" w:rsidRDefault="000D6F16"/>
    <w:sectPr w:rsidR="000D6F1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E4B" w:rsidRDefault="008F2E4B" w:rsidP="00C30AE3">
      <w:r>
        <w:separator/>
      </w:r>
    </w:p>
  </w:endnote>
  <w:endnote w:type="continuationSeparator" w:id="0">
    <w:p w:rsidR="008F2E4B" w:rsidRDefault="008F2E4B" w:rsidP="00C3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E4B" w:rsidRDefault="008F2E4B" w:rsidP="00C30AE3">
      <w:r>
        <w:separator/>
      </w:r>
    </w:p>
  </w:footnote>
  <w:footnote w:type="continuationSeparator" w:id="0">
    <w:p w:rsidR="008F2E4B" w:rsidRDefault="008F2E4B" w:rsidP="00C30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2770"/>
      <w:docPartObj>
        <w:docPartGallery w:val="Page Numbers (Top of Page)"/>
        <w:docPartUnique/>
      </w:docPartObj>
    </w:sdtPr>
    <w:sdtEndPr>
      <w:rPr>
        <w:noProof/>
      </w:rPr>
    </w:sdtEndPr>
    <w:sdtContent>
      <w:p w:rsidR="00C30AE3" w:rsidRDefault="00C30AE3">
        <w:pPr>
          <w:pStyle w:val="Header"/>
        </w:pPr>
        <w:r>
          <w:fldChar w:fldCharType="begin"/>
        </w:r>
        <w:r>
          <w:instrText xml:space="preserve"> PAGE   \* MERGEFORMAT </w:instrText>
        </w:r>
        <w:r>
          <w:fldChar w:fldCharType="separate"/>
        </w:r>
        <w:r>
          <w:rPr>
            <w:noProof/>
          </w:rPr>
          <w:t>4</w:t>
        </w:r>
        <w:r>
          <w:rPr>
            <w:noProof/>
          </w:rPr>
          <w:fldChar w:fldCharType="end"/>
        </w:r>
      </w:p>
    </w:sdtContent>
  </w:sdt>
  <w:p w:rsidR="00C30AE3" w:rsidRDefault="00C30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70BC"/>
    <w:multiLevelType w:val="hybridMultilevel"/>
    <w:tmpl w:val="6256E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ED459E"/>
    <w:multiLevelType w:val="hybridMultilevel"/>
    <w:tmpl w:val="0B006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D595B"/>
    <w:multiLevelType w:val="hybridMultilevel"/>
    <w:tmpl w:val="7852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A7983"/>
    <w:multiLevelType w:val="hybridMultilevel"/>
    <w:tmpl w:val="CD4C7F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510DE4"/>
    <w:multiLevelType w:val="hybridMultilevel"/>
    <w:tmpl w:val="398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E102E"/>
    <w:multiLevelType w:val="hybridMultilevel"/>
    <w:tmpl w:val="AFF6E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6B3195"/>
    <w:multiLevelType w:val="hybridMultilevel"/>
    <w:tmpl w:val="B6F2D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C3750A"/>
    <w:multiLevelType w:val="hybridMultilevel"/>
    <w:tmpl w:val="97EC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93D49"/>
    <w:multiLevelType w:val="multilevel"/>
    <w:tmpl w:val="C3E00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D1439D"/>
    <w:multiLevelType w:val="hybridMultilevel"/>
    <w:tmpl w:val="57A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B5A7A"/>
    <w:multiLevelType w:val="hybridMultilevel"/>
    <w:tmpl w:val="A6A44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881B14"/>
    <w:multiLevelType w:val="hybridMultilevel"/>
    <w:tmpl w:val="29A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364779"/>
    <w:multiLevelType w:val="hybridMultilevel"/>
    <w:tmpl w:val="3BE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533D"/>
    <w:multiLevelType w:val="hybridMultilevel"/>
    <w:tmpl w:val="FF1E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F0097F"/>
    <w:multiLevelType w:val="hybridMultilevel"/>
    <w:tmpl w:val="F58EE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F612D4"/>
    <w:multiLevelType w:val="hybridMultilevel"/>
    <w:tmpl w:val="0FFCB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974636D"/>
    <w:multiLevelType w:val="hybridMultilevel"/>
    <w:tmpl w:val="4E9E8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D9012C"/>
    <w:multiLevelType w:val="hybridMultilevel"/>
    <w:tmpl w:val="64F69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0"/>
  </w:num>
  <w:num w:numId="4">
    <w:abstractNumId w:val="2"/>
  </w:num>
  <w:num w:numId="5">
    <w:abstractNumId w:val="11"/>
  </w:num>
  <w:num w:numId="6">
    <w:abstractNumId w:val="13"/>
  </w:num>
  <w:num w:numId="7">
    <w:abstractNumId w:val="7"/>
  </w:num>
  <w:num w:numId="8">
    <w:abstractNumId w:val="15"/>
  </w:num>
  <w:num w:numId="9">
    <w:abstractNumId w:val="9"/>
  </w:num>
  <w:num w:numId="10">
    <w:abstractNumId w:val="12"/>
  </w:num>
  <w:num w:numId="11">
    <w:abstractNumId w:val="3"/>
  </w:num>
  <w:num w:numId="12">
    <w:abstractNumId w:val="6"/>
  </w:num>
  <w:num w:numId="13">
    <w:abstractNumId w:val="14"/>
  </w:num>
  <w:num w:numId="14">
    <w:abstractNumId w:val="4"/>
  </w:num>
  <w:num w:numId="15">
    <w:abstractNumId w:val="16"/>
  </w:num>
  <w:num w:numId="16">
    <w:abstractNumId w:val="1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91"/>
    <w:rsid w:val="000D6F16"/>
    <w:rsid w:val="003E5ACB"/>
    <w:rsid w:val="00760F7C"/>
    <w:rsid w:val="008F2E4B"/>
    <w:rsid w:val="00986D7E"/>
    <w:rsid w:val="00BC5B10"/>
    <w:rsid w:val="00C30AE3"/>
    <w:rsid w:val="00E1439D"/>
    <w:rsid w:val="00EE1891"/>
    <w:rsid w:val="00FB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0C3A13-D678-4D90-80B6-4CA3F95F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189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891"/>
    <w:pPr>
      <w:ind w:left="720"/>
      <w:contextualSpacing/>
    </w:pPr>
  </w:style>
  <w:style w:type="paragraph" w:customStyle="1" w:styleId="Style2">
    <w:name w:val="Style 2"/>
    <w:uiPriority w:val="99"/>
    <w:rsid w:val="003E5ACB"/>
    <w:pPr>
      <w:widowControl w:val="0"/>
      <w:autoSpaceDE w:val="0"/>
      <w:autoSpaceDN w:val="0"/>
      <w:spacing w:after="0" w:line="240" w:lineRule="auto"/>
      <w:ind w:left="648"/>
    </w:pPr>
    <w:rPr>
      <w:rFonts w:ascii="Times New Roman" w:eastAsia="Times New Roman" w:hAnsi="Times New Roman" w:cs="Times New Roman"/>
      <w:lang w:val="en-US" w:eastAsia="en-GB"/>
    </w:rPr>
  </w:style>
  <w:style w:type="character" w:customStyle="1" w:styleId="CharacterStyle1">
    <w:name w:val="Character Style 1"/>
    <w:uiPriority w:val="99"/>
    <w:rsid w:val="003E5ACB"/>
    <w:rPr>
      <w:sz w:val="22"/>
      <w:szCs w:val="22"/>
    </w:rPr>
  </w:style>
  <w:style w:type="paragraph" w:styleId="Header">
    <w:name w:val="header"/>
    <w:basedOn w:val="Normal"/>
    <w:link w:val="HeaderChar"/>
    <w:uiPriority w:val="99"/>
    <w:unhideWhenUsed/>
    <w:rsid w:val="00C30AE3"/>
    <w:pPr>
      <w:tabs>
        <w:tab w:val="center" w:pos="4513"/>
        <w:tab w:val="right" w:pos="9026"/>
      </w:tabs>
    </w:pPr>
  </w:style>
  <w:style w:type="character" w:customStyle="1" w:styleId="HeaderChar">
    <w:name w:val="Header Char"/>
    <w:basedOn w:val="DefaultParagraphFont"/>
    <w:link w:val="Header"/>
    <w:uiPriority w:val="99"/>
    <w:rsid w:val="00C30A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0AE3"/>
    <w:pPr>
      <w:tabs>
        <w:tab w:val="center" w:pos="4513"/>
        <w:tab w:val="right" w:pos="9026"/>
      </w:tabs>
    </w:pPr>
  </w:style>
  <w:style w:type="character" w:customStyle="1" w:styleId="FooterChar">
    <w:name w:val="Footer Char"/>
    <w:basedOn w:val="DefaultParagraphFont"/>
    <w:link w:val="Footer"/>
    <w:uiPriority w:val="99"/>
    <w:rsid w:val="00C30A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HT</cp:lastModifiedBy>
  <cp:revision>2</cp:revision>
  <dcterms:created xsi:type="dcterms:W3CDTF">2018-02-05T00:13:00Z</dcterms:created>
  <dcterms:modified xsi:type="dcterms:W3CDTF">2018-02-05T00:13:00Z</dcterms:modified>
</cp:coreProperties>
</file>